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0E" w:rsidRDefault="00EA580E" w:rsidP="00EA580E">
      <w:pPr>
        <w:pStyle w:val="a4"/>
        <w:ind w:left="4962"/>
        <w:jc w:val="right"/>
        <w:rPr>
          <w:bCs/>
        </w:rPr>
      </w:pPr>
      <w:r>
        <w:rPr>
          <w:bCs/>
        </w:rPr>
        <w:t>Приложение №</w:t>
      </w:r>
      <w:r w:rsidR="007967DE">
        <w:rPr>
          <w:bCs/>
        </w:rPr>
        <w:t>2</w:t>
      </w:r>
    </w:p>
    <w:p w:rsidR="00EA580E" w:rsidRPr="00267556" w:rsidRDefault="00EA580E" w:rsidP="00EA580E">
      <w:pPr>
        <w:pStyle w:val="a4"/>
        <w:ind w:left="4962"/>
        <w:jc w:val="both"/>
        <w:rPr>
          <w:bCs/>
        </w:rPr>
      </w:pPr>
      <w:r>
        <w:rPr>
          <w:bCs/>
        </w:rPr>
        <w:t>к приказу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</w:t>
      </w:r>
      <w:r w:rsidRPr="00267556">
        <w:rPr>
          <w:bCs/>
        </w:rPr>
        <w:t xml:space="preserve">» </w:t>
      </w:r>
      <w:r w:rsidR="001C51D5" w:rsidRPr="00B75411">
        <w:rPr>
          <w:bCs/>
        </w:rPr>
        <w:t xml:space="preserve">№ </w:t>
      </w:r>
      <w:r w:rsidR="00156C3D">
        <w:rPr>
          <w:bCs/>
        </w:rPr>
        <w:t>30</w:t>
      </w:r>
      <w:r w:rsidR="001C51D5" w:rsidRPr="00EE0360">
        <w:rPr>
          <w:bCs/>
        </w:rPr>
        <w:t xml:space="preserve">/ОД от </w:t>
      </w:r>
      <w:r w:rsidR="001C51D5">
        <w:rPr>
          <w:bCs/>
        </w:rPr>
        <w:t xml:space="preserve">                 </w:t>
      </w:r>
      <w:r w:rsidR="001C51D5" w:rsidRPr="00EE0360">
        <w:rPr>
          <w:bCs/>
        </w:rPr>
        <w:t xml:space="preserve">«12» </w:t>
      </w:r>
      <w:r w:rsidR="0029276F">
        <w:rPr>
          <w:bCs/>
        </w:rPr>
        <w:t>февраля</w:t>
      </w:r>
      <w:r w:rsidR="001C51D5" w:rsidRPr="00EE0360">
        <w:rPr>
          <w:bCs/>
        </w:rPr>
        <w:t xml:space="preserve"> 202</w:t>
      </w:r>
      <w:r w:rsidR="0029276F">
        <w:rPr>
          <w:bCs/>
        </w:rPr>
        <w:t>4</w:t>
      </w:r>
      <w:r w:rsidR="001C51D5" w:rsidRPr="00EE0360">
        <w:rPr>
          <w:bCs/>
        </w:rPr>
        <w:t xml:space="preserve"> г.</w:t>
      </w:r>
    </w:p>
    <w:p w:rsidR="00EA580E" w:rsidRDefault="00EA580E" w:rsidP="00EA580E">
      <w:pPr>
        <w:pStyle w:val="a5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документов,</w:t>
      </w:r>
    </w:p>
    <w:p w:rsidR="00EA580E" w:rsidRDefault="00EA580E" w:rsidP="00EA580E">
      <w:pPr>
        <w:pStyle w:val="a5"/>
        <w:spacing w:before="0" w:beforeAutospacing="0" w:after="0" w:afterAutospacing="0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юридическими лицами, крестьянскими (фермерскими) хозяйствами для получения микрозайма*</w:t>
      </w:r>
    </w:p>
    <w:p w:rsidR="0093150E" w:rsidRDefault="0093150E" w:rsidP="00EA580E">
      <w:pPr>
        <w:pStyle w:val="a5"/>
        <w:spacing w:before="0" w:beforeAutospacing="0" w:after="0" w:afterAutospacing="0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53"/>
      </w:tblGrid>
      <w:tr w:rsidR="0093150E" w:rsidTr="00FD5776">
        <w:trPr>
          <w:cantSplit/>
          <w:trHeight w:val="186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50E" w:rsidRDefault="0093150E">
            <w:pPr>
              <w:pStyle w:val="1"/>
              <w:snapToGrid w:val="0"/>
              <w:spacing w:before="0"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Основной пакет документов</w:t>
            </w:r>
          </w:p>
        </w:tc>
      </w:tr>
      <w:tr w:rsidR="0093150E" w:rsidTr="00FD57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Анкета-Заявление на предоставление микрозайма.</w:t>
            </w:r>
          </w:p>
        </w:tc>
      </w:tr>
      <w:tr w:rsidR="0093150E" w:rsidTr="00FD5776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Устав (Положение), изменения и (или) дополнения в устав,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 том числе изменения в соответствии со ст.67.1 ГК РФ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зарегистрированные в установленном законодательством порядке,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копии учредительных документов юридического лица (решение учредителей/учредителя о создании юридического лица, иные решения об изменениях в учредительные документы, список участников юридического лица на текущую дату), в случаях реорганизации юридического лица: протокол/решение о реорганизации, 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также первоначальные протокол/решение о создании юридического лица, ОГРН, ИНН;</w:t>
            </w:r>
            <w:proofErr w:type="gramEnd"/>
          </w:p>
          <w:p w:rsidR="0093150E" w:rsidRDefault="0093150E">
            <w:pPr>
              <w:widowControl w:val="0"/>
              <w:shd w:val="clear" w:color="auto" w:fill="FFFFFF"/>
              <w:tabs>
                <w:tab w:val="left" w:leader="dot" w:pos="4594"/>
                <w:tab w:val="left" w:leader="dot" w:pos="51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Для крестьянских (фермерских) хозяй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едоставление Соглашения о со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здании крестьянского фермерского хозяйства.</w:t>
            </w:r>
          </w:p>
        </w:tc>
      </w:tr>
      <w:tr w:rsidR="0093150E" w:rsidTr="00FD5776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Свидетельство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(оригинал и копия)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государственной регистрации юридического лица (ОГРН).</w:t>
            </w:r>
          </w:p>
        </w:tc>
      </w:tr>
      <w:tr w:rsidR="0093150E" w:rsidTr="00FD577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Свидетельство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(оригинал и копия)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постановке на учет в налоговом органе юридического лица (ИНН).</w:t>
            </w:r>
          </w:p>
        </w:tc>
      </w:tr>
      <w:tr w:rsidR="0093150E" w:rsidTr="00FD5776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Копии документов, подтверждающих полномочия руководителя (протокол/решение о назначении руководителя организации, приказ о вступлении в должность на руководителя юридического лица, трудовой договор с руководителем юридического лица), приказ о назначении бухгалтера.</w:t>
            </w:r>
          </w:p>
        </w:tc>
      </w:tr>
      <w:tr w:rsidR="0093150E" w:rsidTr="00FD5776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Копия договора аренды помещений или документы, подтверждающие право собственности на занимаемое помещение.</w:t>
            </w:r>
          </w:p>
        </w:tc>
      </w:tr>
      <w:tr w:rsidR="0093150E" w:rsidTr="00FD5776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Копии паспортов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(все страницы),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ИНН, СНИЛС руководителя (супруга/супруги), учредителей (супруга/супруги), военный билет (для лиц мужского пола в возрасте </w:t>
            </w:r>
            <w:r w:rsidRPr="002E6CF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до </w:t>
            </w:r>
            <w:r w:rsidR="0029276F" w:rsidRPr="002E6CF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</w:t>
            </w:r>
            <w:r w:rsidRPr="002E6CF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), анкета поручителя, залогодателя (ИП, физического лица). </w:t>
            </w:r>
            <w:proofErr w:type="gramEnd"/>
          </w:p>
        </w:tc>
      </w:tr>
      <w:tr w:rsidR="0093150E" w:rsidTr="00FD577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Справка налогового органа об открытых расчетных счетах,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выданная не ранее 30 календарных дней до даты подачи документов в Фонд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(оригинал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,  с использованием ЭЦП или  из личного кабинета налогоплательщика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93150E" w:rsidTr="00FD5776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(оригинал,  с использованием ЭЦП или  из личного кабинета налогоплательщика).</w:t>
            </w:r>
            <w:r>
              <w:rPr>
                <w:lang w:val="ru-RU"/>
              </w:rPr>
              <w:t xml:space="preserve"> </w:t>
            </w:r>
          </w:p>
        </w:tc>
      </w:tr>
      <w:tr w:rsidR="0093150E" w:rsidTr="00FD5776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Справка об отсутствии задолженности перед работниками (персоналом) по заработной плате более 3 месяцев. </w:t>
            </w:r>
          </w:p>
        </w:tc>
      </w:tr>
      <w:tr w:rsidR="0093150E" w:rsidTr="00FD5776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Бухгалтерская отчетность (балансы, отчеты о прибылях и убытках) за последний отчетный период (с квитанциями о приеме или отметкой налогового органа), баланс (с расшифровкой статей) и отчет о прибылях и убытках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 состоянию на последнюю отчетную дату текущего года.</w:t>
            </w:r>
          </w:p>
        </w:tc>
      </w:tr>
      <w:tr w:rsidR="0093150E" w:rsidTr="00FD577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ind w:firstLine="29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Налоговые декларации (с квитанциями о приеме или отметкой налогового органа) по общей системе налогообложения, УСН, ЕСХН, патент - за последний отчетный период.</w:t>
            </w:r>
          </w:p>
        </w:tc>
      </w:tr>
      <w:tr w:rsidR="0093150E" w:rsidTr="00FD5776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50E" w:rsidRDefault="0093150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Расчет по страховым взносам за последний отчетный период (раздел 1, раздел 2).</w:t>
            </w:r>
          </w:p>
        </w:tc>
      </w:tr>
      <w:tr w:rsidR="0093150E" w:rsidTr="00FD577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Копии статистической отчетности ф.- 1, ф.-2, ф.-3 фермер.</w:t>
            </w:r>
          </w:p>
        </w:tc>
      </w:tr>
      <w:tr w:rsidR="0093150E" w:rsidTr="00FD577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Справки обслуживающих кредитных организаций о наличии (отсутствии) ссудной задолженности,  картотеки №2, претензий к счету, выписка об оборотах по расчетному счету с указанием контрагентов,  за последние 12 месяцев, о характере кредитной истории, выданные не ранее 30 календарных дней до даты подачи документов в Фонд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(оригиналы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или с использованием ЭЦП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).</w:t>
            </w:r>
            <w:proofErr w:type="gramEnd"/>
          </w:p>
        </w:tc>
      </w:tr>
      <w:tr w:rsidR="0093150E" w:rsidTr="00FD577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0E" w:rsidRDefault="0093150E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Копии действующих кредитных договоров, договоров лизинга, договоров залога, поручительств и предоставленном имущественном залоге по обязательствам третьих лиц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(при наличии).</w:t>
            </w:r>
          </w:p>
        </w:tc>
      </w:tr>
    </w:tbl>
    <w:p w:rsidR="0093150E" w:rsidRDefault="0093150E" w:rsidP="00EA580E">
      <w:pPr>
        <w:pStyle w:val="a5"/>
        <w:spacing w:before="0" w:beforeAutospacing="0" w:after="0" w:afterAutospacing="0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3150E" w:rsidRDefault="0093150E" w:rsidP="00EA580E">
      <w:pPr>
        <w:pStyle w:val="a5"/>
        <w:spacing w:before="0" w:beforeAutospacing="0" w:after="0" w:afterAutospacing="0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580E" w:rsidRDefault="00EA580E" w:rsidP="00EA580E">
      <w:pPr>
        <w:spacing w:after="100"/>
        <w:ind w:left="-993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тел.: (988) 099- 94-62, 35-41-65 электронная почта:  skfm@microfond26.ru, сайт: </w:t>
      </w:r>
      <w:hyperlink r:id="rId6" w:history="1">
        <w:r>
          <w:rPr>
            <w:rStyle w:val="a3"/>
            <w:rFonts w:ascii="Times New Roman" w:hAnsi="Times New Roman"/>
            <w:b/>
            <w:sz w:val="20"/>
            <w:szCs w:val="20"/>
          </w:rPr>
          <w:t>www</w:t>
        </w:r>
        <w:r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0"/>
            <w:szCs w:val="20"/>
          </w:rPr>
          <w:t>microfond</w:t>
        </w:r>
        <w:proofErr w:type="spellEnd"/>
        <w:r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26.</w:t>
        </w:r>
        <w:proofErr w:type="spellStart"/>
        <w:r>
          <w:rPr>
            <w:rStyle w:val="a3"/>
            <w:rFonts w:ascii="Times New Roman" w:hAnsi="Times New Roman"/>
            <w:b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EA580E" w:rsidRDefault="00EA580E" w:rsidP="00EA580E">
      <w:pPr>
        <w:ind w:left="-993" w:firstLine="709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Примечание:</w:t>
      </w:r>
    </w:p>
    <w:p w:rsidR="00EA580E" w:rsidRDefault="00EA580E" w:rsidP="00EA580E">
      <w:pPr>
        <w:ind w:left="-993"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*Фонд оставляет за собой право потребовать от клиента дополнительные документы, не предусмотренные настоящим перечнем.</w:t>
      </w:r>
    </w:p>
    <w:p w:rsidR="00EA580E" w:rsidRDefault="00EA580E" w:rsidP="00EA580E">
      <w:pPr>
        <w:pStyle w:val="a7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>
        <w:rPr>
          <w:rFonts w:ascii="Times New Roman" w:hAnsi="Times New Roman" w:cs="Times New Roman"/>
          <w:color w:val="000000"/>
          <w:sz w:val="20"/>
          <w:szCs w:val="20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044694" w:rsidRPr="00EA580E" w:rsidRDefault="00044694">
      <w:pPr>
        <w:rPr>
          <w:lang w:val="ru-RU"/>
        </w:rPr>
      </w:pPr>
    </w:p>
    <w:sectPr w:rsidR="00044694" w:rsidRPr="00E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0F4"/>
    <w:multiLevelType w:val="hybridMultilevel"/>
    <w:tmpl w:val="B59E077E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0E"/>
    <w:rsid w:val="00044694"/>
    <w:rsid w:val="00156C3D"/>
    <w:rsid w:val="001C51D5"/>
    <w:rsid w:val="00267556"/>
    <w:rsid w:val="0029276F"/>
    <w:rsid w:val="002E6CF6"/>
    <w:rsid w:val="002F1D10"/>
    <w:rsid w:val="003D1580"/>
    <w:rsid w:val="00537554"/>
    <w:rsid w:val="00722612"/>
    <w:rsid w:val="007967DE"/>
    <w:rsid w:val="0093150E"/>
    <w:rsid w:val="00A44E50"/>
    <w:rsid w:val="00C4796F"/>
    <w:rsid w:val="00DB2E30"/>
    <w:rsid w:val="00EA580E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0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A58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580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semiHidden/>
    <w:unhideWhenUsed/>
    <w:rsid w:val="00EA5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58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Body Text"/>
    <w:basedOn w:val="a"/>
    <w:link w:val="a6"/>
    <w:uiPriority w:val="99"/>
    <w:semiHidden/>
    <w:unhideWhenUsed/>
    <w:rsid w:val="00EA580E"/>
    <w:pPr>
      <w:spacing w:before="100" w:beforeAutospacing="1" w:after="100" w:afterAutospacing="1"/>
      <w:ind w:firstLine="567"/>
      <w:jc w:val="both"/>
    </w:pPr>
    <w:rPr>
      <w:sz w:val="20"/>
      <w:szCs w:val="20"/>
      <w:lang w:val="ru-RU" w:eastAsia="x-none" w:bidi="ar-SA"/>
    </w:rPr>
  </w:style>
  <w:style w:type="character" w:customStyle="1" w:styleId="a6">
    <w:name w:val="Основной текст Знак"/>
    <w:link w:val="a5"/>
    <w:uiPriority w:val="99"/>
    <w:semiHidden/>
    <w:rsid w:val="00EA580E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a7">
    <w:name w:val="Нормальный"/>
    <w:uiPriority w:val="99"/>
    <w:rsid w:val="00EA580E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0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A58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580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semiHidden/>
    <w:unhideWhenUsed/>
    <w:rsid w:val="00EA5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58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Body Text"/>
    <w:basedOn w:val="a"/>
    <w:link w:val="a6"/>
    <w:uiPriority w:val="99"/>
    <w:semiHidden/>
    <w:unhideWhenUsed/>
    <w:rsid w:val="00EA580E"/>
    <w:pPr>
      <w:spacing w:before="100" w:beforeAutospacing="1" w:after="100" w:afterAutospacing="1"/>
      <w:ind w:firstLine="567"/>
      <w:jc w:val="both"/>
    </w:pPr>
    <w:rPr>
      <w:sz w:val="20"/>
      <w:szCs w:val="20"/>
      <w:lang w:val="ru-RU" w:eastAsia="x-none" w:bidi="ar-SA"/>
    </w:rPr>
  </w:style>
  <w:style w:type="character" w:customStyle="1" w:styleId="a6">
    <w:name w:val="Основной текст Знак"/>
    <w:link w:val="a5"/>
    <w:uiPriority w:val="99"/>
    <w:semiHidden/>
    <w:rsid w:val="00EA580E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a7">
    <w:name w:val="Нормальный"/>
    <w:uiPriority w:val="99"/>
    <w:rsid w:val="00EA580E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ond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http://www.microfond26.ru/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Виктория Евгеньевна</dc:creator>
  <cp:lastModifiedBy>Мажаров Михаил Юрьевич</cp:lastModifiedBy>
  <cp:revision>3</cp:revision>
  <cp:lastPrinted>2022-04-12T14:24:00Z</cp:lastPrinted>
  <dcterms:created xsi:type="dcterms:W3CDTF">2024-02-13T09:45:00Z</dcterms:created>
  <dcterms:modified xsi:type="dcterms:W3CDTF">2024-02-29T13:21:00Z</dcterms:modified>
</cp:coreProperties>
</file>